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512819"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512819">
            <w:pPr>
              <w:spacing w:before="120" w:after="120"/>
              <w:rPr>
                <w:rFonts w:ascii="Arial" w:hAnsi="Arial" w:cs="Arial"/>
                <w:b/>
                <w:sz w:val="20"/>
              </w:rPr>
            </w:pPr>
            <w:r w:rsidRPr="008103E6">
              <w:rPr>
                <w:rFonts w:ascii="Arial" w:hAnsi="Arial" w:cs="Arial"/>
                <w:sz w:val="20"/>
              </w:rPr>
              <w:t>Do you have a legal right to live and work in</w:t>
            </w:r>
            <w:r w:rsidR="00512819">
              <w:rPr>
                <w:rFonts w:ascii="Arial" w:hAnsi="Arial" w:cs="Arial"/>
                <w:sz w:val="20"/>
              </w:rPr>
              <w:t xml:space="preserve"> Nairobi</w:t>
            </w:r>
            <w:r w:rsidRPr="008103E6">
              <w:rPr>
                <w:rFonts w:ascii="Arial" w:hAnsi="Arial" w:cs="Arial"/>
                <w:sz w:val="20"/>
              </w:rPr>
              <w:t xml:space="preserve">?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w:t>
            </w:r>
            <w:bookmarkStart w:id="0" w:name="_GoBack"/>
            <w:bookmarkEnd w:id="0"/>
            <w:r w:rsidRPr="008103E6">
              <w:rPr>
                <w:rFonts w:ascii="Arial" w:hAnsi="Arial" w:cs="Arial"/>
                <w:sz w:val="20"/>
              </w:rPr>
              <w:t>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Please</w:t>
            </w:r>
            <w:r w:rsidR="003463B6" w:rsidRPr="003463B6">
              <w:rPr>
                <w:rFonts w:ascii="Arial" w:hAnsi="Arial" w:cs="Arial"/>
                <w:sz w:val="20"/>
              </w:rPr>
              <w:t xml:space="preserve"> address each of the criteria in th</w:t>
            </w:r>
            <w:r w:rsidR="003463B6">
              <w:rPr>
                <w:rFonts w:ascii="Arial" w:hAnsi="Arial" w:cs="Arial"/>
                <w:sz w:val="20"/>
              </w:rPr>
              <w:t xml:space="preserve">e person specification in turn </w:t>
            </w:r>
            <w:r w:rsidRPr="009C5815">
              <w:rPr>
                <w:rFonts w:ascii="Arial" w:hAnsi="Arial" w:cs="Arial"/>
                <w:sz w:val="20"/>
              </w:rPr>
              <w:t>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3463B6"/>
    <w:rsid w:val="00512819"/>
    <w:rsid w:val="00582DEB"/>
    <w:rsid w:val="00676DCB"/>
    <w:rsid w:val="008103E6"/>
    <w:rsid w:val="008E3DF7"/>
    <w:rsid w:val="009920C2"/>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Jessica Aiken</cp:lastModifiedBy>
  <cp:revision>2</cp:revision>
  <dcterms:created xsi:type="dcterms:W3CDTF">2019-12-09T13:04:00Z</dcterms:created>
  <dcterms:modified xsi:type="dcterms:W3CDTF">2019-12-09T13:04:00Z</dcterms:modified>
</cp:coreProperties>
</file>